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22i9uu4fufn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Emily Bell-Wootten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Driving Growth at the Intersection of AI, Cybersecurity, and Marketing Innovation</w:t>
        <w:br w:type="textWrapping"/>
        <w:t xml:space="preserve">CMO | AI &amp; Cybersecurity Strategist | Growth Leader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Dallas, TX | (214) 534-5427 | info@emilybellwootten.com</w:t>
        <w:br w:type="textWrapping"/>
        <w:t xml:space="preserve">linkedin.com/in/embell |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www.emilybellwootten.com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n3x466r0fn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Executive Summary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AI-focused CMO and growth strategist with 20+ years of experience leading marketing, digital transformation, and product innovation for Fortune 100s, high-growth startups, and emerging AI ventures. Since 2016, I have been at the forefront of applying AI, MarTech, and cybersecurity to drive global business outcomes. Recognized for scaling companies from zero to profitability, leading cross-functional product and development teams worldwide, and building AI ecosystems that fuel growth. Passionate about advancing responsible AI adoption and positioning companies for scale through GTM, partnerships, and brand leadership.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0" w:before="0" w:line="240" w:lineRule="auto"/>
        <w:ind w:left="720" w:hanging="360"/>
      </w:pPr>
      <w:r w:rsidDel="00000000" w:rsidR="00000000" w:rsidRPr="00000000">
        <w:rPr>
          <w:rtl w:val="0"/>
        </w:rPr>
        <w:t xml:space="preserve">$1B+ in revenue influenced across 70+ brands in 17 industries.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0" w:before="0" w:line="240" w:lineRule="auto"/>
        <w:ind w:left="720" w:hanging="360"/>
      </w:pPr>
      <w:r w:rsidDel="00000000" w:rsidR="00000000" w:rsidRPr="00000000">
        <w:rPr>
          <w:rtl w:val="0"/>
        </w:rPr>
        <w:t xml:space="preserve">Founder/CMO of an AI marketing SaaS platform; scaled from concept to market adoption.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20" w:before="0" w:line="240" w:lineRule="auto"/>
        <w:ind w:left="720" w:hanging="360"/>
      </w:pPr>
      <w:r w:rsidDel="00000000" w:rsidR="00000000" w:rsidRPr="00000000">
        <w:rPr>
          <w:rtl w:val="0"/>
        </w:rPr>
        <w:t xml:space="preserve">Co-Founder of Dallas’ leading AI networking group, connecting founders, technologists, and investors.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0" w:before="0" w:line="240" w:lineRule="auto"/>
        <w:ind w:left="720" w:hanging="360"/>
      </w:pPr>
      <w:r w:rsidDel="00000000" w:rsidR="00000000" w:rsidRPr="00000000">
        <w:rPr>
          <w:rtl w:val="0"/>
        </w:rPr>
        <w:t xml:space="preserve">Published author and speaker on AI, cybersecurity, CX, and MarTech innovation.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ivtjxvqj5lk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Core Competencies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Adoption Strategy &amp; Digital Transformation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Agentic AI &amp; MarTech Innovation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Enterprise GTM &amp; Ecosystem Partnerships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Cybersecurity Integration in Marketing Strategy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 Building &amp; Omnichannel Growth (B2B/B2C)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C-Suite Alignment, P&amp;L, Equity Growth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SaaS Product Marketing &amp; Roadmaps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Fundraising, Partnerships &amp; Investor Readiness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e8s5mn1mv73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CMO &amp; Managing Partner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Marketing Assistant AI | Dallas, TX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Jan 2024 – Present</w:t>
        <w:br w:type="textWrapping"/>
      </w:r>
      <w:r w:rsidDel="00000000" w:rsidR="00000000" w:rsidRPr="00000000">
        <w:rPr>
          <w:rtl w:val="0"/>
        </w:rPr>
        <w:t xml:space="preserve"> Built and scaled an AI-powered SaaS for small business and nonprofit growth, delivering marketing automation and insights via AI. Currently re-launching Marketing Assistant AI as a fully agentic AI marketing tool—the first of its kind.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Drove product vision, GTM, and growth strategy for SMB and nonprofit adoption.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Added $1M+ in new pipeline since March 2025.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Oversaw brand, AI tool positioning, and investor readiness strategy, aligning for scale and equity expansion.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Positioned platform within the Dallas/Fort Worth AI ecosystem through partnerships, press, and speaking engagements.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Director of Marketing &amp; Customer Success | fCMO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Flair Data Systems | Plano, TX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Jul 2023 – Nov 2024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AI-driven MarTech adoption for digital campaigns, increasing customer pipeline by $7M in 90 days.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rebrand and digital acceleration, achieving 80% increase in web traffic and 140% growth in email reach.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Drove cybersecurity positioning, contributing to service line growth in cybersecurity and infrastructure solutions.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Sr. Director, Marketing &amp; CX Innovation Ambassador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Dell Services (2016–2017) → NTT DATA Americas (2017–2019) | Plano, TX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2016 – 2019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Scaled CX Practice from $2M to $50M, influencing $1B+ in pipeline.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Consulted 45+ enterprise clients on AI and MarTech-driven digital transformation.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Oversaw global development teams on cloud, AI, and digital applications, aligning technology with marketing strategy.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Forged ecosystem partnerships with leading AI and cloud providers, driving adoption and positioning within enterprise accounts.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and expanded client engagements through acquisition from Dell Services to NTT DATA.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VP of Marketing, CMO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May Group LLC | Fort Worth, TX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Apr 2020 – Dec 2021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Restored company profitability during the pandemic, delivering the first profitable year since 2016.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Influenced $700K in revenue through multi-channel strategy and new product launches.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President &amp; CEO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After Interactive Digital | Dallas, TX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2011 – 2017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Founded one of the first B2B digital social media agencies in the U.S., recognized as a pioneer in digital innovation.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Scaled consultancy from startup to $250K practice.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SEO, PPC, UX, and early AI-driven marketing solutions across industries.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bhc2w7n44xk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Volunteer Leadership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CMO &amp; Board Member – AITP Lone Star (2024 – Present): Leading AI and technology adoption strategy and community expansion.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Co-Founder – Mind &amp; Machine AI Networking Group (Dallas, 2024 – Present): Built Dallas’ leading AI networking forum for founders, technologists, and investors.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&amp; Development Officer – Junior League of Dallas (2010 – Present): Raised $1.2M+ in fundraising and managed 60+ volunteers.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y6mv3dbpk7c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Education &amp; Credentials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B.S. Business Administration &amp; Marketing – West Texas A&amp;M University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Certifications: Google Analytics (2022), Agile Design Thinking – UVA Darden (2020)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8xt7qs5pcan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Publications &amp; Speaking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Cybersecurity Manual for Business</w:t>
      </w:r>
      <w:r w:rsidDel="00000000" w:rsidR="00000000" w:rsidRPr="00000000">
        <w:rPr>
          <w:rtl w:val="0"/>
        </w:rPr>
        <w:t xml:space="preserve"> – Plano Chamber of Commerce (Author &amp; Project Lead)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Business Unleashed Podcast</w:t>
      </w:r>
      <w:r w:rsidDel="00000000" w:rsidR="00000000" w:rsidRPr="00000000">
        <w:rPr>
          <w:rtl w:val="0"/>
        </w:rPr>
        <w:t xml:space="preserve"> – Cybersecurity Interview (Aug 2024, Plano Chamber of Commerce)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Frequent speaker on AI, MarTech, and CX innovation at industry events and panels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milybellwootten.com?utm_source=chatgpt.com" TargetMode="External"/><Relationship Id="rId7" Type="http://schemas.openxmlformats.org/officeDocument/2006/relationships/hyperlink" Target="http://www.emilybellwootten.co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